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bookmarkStart w:id="0" w:name="_GoBack"/>
      <w:bookmarkEnd w:id="0"/>
      <w:proofErr w:type="spellStart"/>
      <w:r w:rsidRPr="00AE05E2">
        <w:rPr>
          <w:rFonts w:ascii="Times New Roman" w:hAnsi="Times New Roman" w:cs="Times New Roman"/>
          <w:sz w:val="28"/>
          <w:szCs w:val="28"/>
        </w:rPr>
        <w:t>огласно</w:t>
      </w:r>
      <w:proofErr w:type="spellEnd"/>
      <w:r w:rsidRPr="00AE05E2">
        <w:rPr>
          <w:rFonts w:ascii="Times New Roman" w:hAnsi="Times New Roman" w:cs="Times New Roman"/>
          <w:sz w:val="28"/>
          <w:szCs w:val="28"/>
        </w:rPr>
        <w:t xml:space="preserve"> Конституции Республики Казахстан, принятой на республиканском референдуме 30 августа 1995 года Парламент Республики Казахстан является высшим представительным органом Республики, осуществляющим законодательную власть. Организация и деятельность Парламента Республики Казахстан, правовое положение его депутатов определены Конституцией, Конституционным Законом «</w:t>
      </w:r>
      <w:hyperlink r:id="rId4" w:tgtFrame="_blank" w:history="1">
        <w:r w:rsidRPr="00AE05E2">
          <w:rPr>
            <w:rStyle w:val="a3"/>
            <w:rFonts w:ascii="Times New Roman" w:hAnsi="Times New Roman" w:cs="Times New Roman"/>
            <w:sz w:val="28"/>
            <w:szCs w:val="28"/>
          </w:rPr>
          <w:t>О Парламенте Республики Казахстан и статусе его депутатов</w:t>
        </w:r>
      </w:hyperlink>
      <w:r w:rsidRPr="00AE05E2">
        <w:rPr>
          <w:rFonts w:ascii="Times New Roman" w:hAnsi="Times New Roman" w:cs="Times New Roman"/>
          <w:sz w:val="28"/>
          <w:szCs w:val="28"/>
        </w:rPr>
        <w:t>» и другими законодательными актами. 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Состав и структура Парламента Республики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Парламент состоит из двух Палат: </w:t>
      </w:r>
      <w:hyperlink r:id="rId5" w:tgtFrame="_blank" w:history="1">
        <w:r w:rsidRPr="00AE05E2">
          <w:rPr>
            <w:rStyle w:val="a3"/>
            <w:rFonts w:ascii="Times New Roman" w:hAnsi="Times New Roman" w:cs="Times New Roman"/>
            <w:sz w:val="28"/>
            <w:szCs w:val="28"/>
          </w:rPr>
          <w:t>Сената</w:t>
        </w:r>
      </w:hyperlink>
      <w:r w:rsidRPr="00AE05E2">
        <w:rPr>
          <w:rFonts w:ascii="Times New Roman" w:hAnsi="Times New Roman" w:cs="Times New Roman"/>
          <w:sz w:val="28"/>
          <w:szCs w:val="28"/>
        </w:rPr>
        <w:t> и </w:t>
      </w:r>
      <w:hyperlink r:id="rId6" w:tgtFrame="_blank" w:history="1">
        <w:r w:rsidRPr="00AE05E2">
          <w:rPr>
            <w:rStyle w:val="a3"/>
            <w:rFonts w:ascii="Times New Roman" w:hAnsi="Times New Roman" w:cs="Times New Roman"/>
            <w:sz w:val="28"/>
            <w:szCs w:val="28"/>
          </w:rPr>
          <w:t>Мажилиса</w:t>
        </w:r>
      </w:hyperlink>
      <w:r w:rsidRPr="00AE05E2">
        <w:rPr>
          <w:rFonts w:ascii="Times New Roman" w:hAnsi="Times New Roman" w:cs="Times New Roman"/>
          <w:sz w:val="28"/>
          <w:szCs w:val="28"/>
        </w:rPr>
        <w:t>, действующих на постоянной основе.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Сенат образуют депутаты, представляющие в порядке, установленном конституционным законом, по два человека от каждой области, города республиканского значения и столицы Республики Казахстан. Половина избираемых депутатов Сената переизбирается каждые три года.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Десять депутатов Сената назначаются Президентом Республики, пять из которых – по предложению Ассамблеи народа Казахстана.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Мажилис состоит из девяноста восьми депутатов, избираемых в порядке, установленном конституционным законом.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Шестьдесят девять депутатов избираются от политических партий по партийным спискам по единому общенациональному избирательному округу, двадцать девять – по одномандатным территориальным избирательным округам на основе всеобщего, равного и прямого избирательного права при тайном голосовании.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Депутат Парламента не может быть одновременно членом обеих Палат.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Порядок избрания депутатов Сената и Мажилиса устанавливается конституционным законом.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Срок полномочий Парламента Республики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Срок полномочий депутатов Сената - шесть лет, срок полномочий депутатов Мажилиса - пять лет. Полномочия Парламента очередного созыва начинаются с момента открытия его первой сессии и заканчиваются с началом работы первой сессии Парламента следующего созыва. При этом очередность созыва Парламента определяется очередностью созыва Мажилиса. Срок полномочий Парламента определяется сроком полномочий депутатов Мажилиса очередного созыва.</w:t>
      </w:r>
    </w:p>
    <w:p w:rsidR="00AE05E2" w:rsidRPr="00AE05E2" w:rsidRDefault="00AE05E2" w:rsidP="00AE05E2">
      <w:pPr>
        <w:jc w:val="both"/>
        <w:rPr>
          <w:rFonts w:ascii="Times New Roman" w:hAnsi="Times New Roman" w:cs="Times New Roman"/>
          <w:sz w:val="28"/>
          <w:szCs w:val="28"/>
        </w:rPr>
      </w:pPr>
      <w:r w:rsidRPr="00AE05E2">
        <w:rPr>
          <w:rFonts w:ascii="Times New Roman" w:hAnsi="Times New Roman" w:cs="Times New Roman"/>
          <w:sz w:val="28"/>
          <w:szCs w:val="28"/>
        </w:rPr>
        <w:t>Полномочия Парламента и Мажилиса Парламента могут быть прекращены досрочно в порядке, предусмотренном Конституцией Республики Казахстан.</w:t>
      </w:r>
    </w:p>
    <w:p w:rsidR="00960BDD" w:rsidRPr="00AE05E2" w:rsidRDefault="00960BDD" w:rsidP="00AE05E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60BDD" w:rsidRPr="00AE05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C5B"/>
    <w:rsid w:val="00623C5B"/>
    <w:rsid w:val="00960BDD"/>
    <w:rsid w:val="00AE05E2"/>
    <w:rsid w:val="00C9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E633F-5370-409E-AB75-740F907B4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E05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53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arlam.kz/ru/mazhilis" TargetMode="External"/><Relationship Id="rId5" Type="http://schemas.openxmlformats.org/officeDocument/2006/relationships/hyperlink" Target="https://senate.parlam.kz/ru-RU" TargetMode="External"/><Relationship Id="rId4" Type="http://schemas.openxmlformats.org/officeDocument/2006/relationships/hyperlink" Target="https://adilet.zan.kz/rus/docs/Z950002529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2024-02-17T05:40:00Z</dcterms:created>
  <dcterms:modified xsi:type="dcterms:W3CDTF">2024-02-17T05:42:00Z</dcterms:modified>
</cp:coreProperties>
</file>